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F0C" w:rsidRDefault="00D77F0C" w:rsidP="00D9720D">
      <w:pPr>
        <w:spacing w:line="480" w:lineRule="auto"/>
        <w:jc w:val="center"/>
        <w:rPr>
          <w:rFonts w:ascii="Times New Roman" w:hAnsi="Times New Roman" w:cs="Times New Roman"/>
          <w:sz w:val="24"/>
          <w:szCs w:val="24"/>
        </w:rPr>
      </w:pPr>
      <w:r w:rsidRPr="00F13E10">
        <w:rPr>
          <w:rFonts w:ascii="Times New Roman" w:hAnsi="Times New Roman" w:cs="Times New Roman"/>
          <w:sz w:val="24"/>
          <w:szCs w:val="24"/>
        </w:rPr>
        <w:t>Law and society</w:t>
      </w:r>
    </w:p>
    <w:p w:rsidR="00585531" w:rsidRDefault="00585531" w:rsidP="00D9720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85531" w:rsidRDefault="00585531" w:rsidP="00D9720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85531" w:rsidRPr="00F13E10" w:rsidRDefault="00585531" w:rsidP="00D9720D">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F048AA" w:rsidRDefault="00F048AA" w:rsidP="00D9720D">
      <w:pPr>
        <w:spacing w:line="480" w:lineRule="auto"/>
        <w:ind w:firstLine="0"/>
        <w:jc w:val="center"/>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F048AA" w:rsidRDefault="00F048AA" w:rsidP="00CB2AC3">
      <w:pPr>
        <w:spacing w:line="480" w:lineRule="auto"/>
        <w:ind w:firstLine="0"/>
        <w:rPr>
          <w:rFonts w:ascii="Times New Roman" w:hAnsi="Times New Roman" w:cs="Times New Roman"/>
          <w:sz w:val="24"/>
          <w:szCs w:val="24"/>
        </w:rPr>
      </w:pPr>
    </w:p>
    <w:p w:rsidR="00DD1515" w:rsidRDefault="00DD1515" w:rsidP="00CB2AC3">
      <w:pPr>
        <w:spacing w:line="480" w:lineRule="auto"/>
        <w:ind w:firstLine="0"/>
        <w:rPr>
          <w:rFonts w:ascii="Times New Roman" w:hAnsi="Times New Roman" w:cs="Times New Roman"/>
          <w:sz w:val="24"/>
          <w:szCs w:val="24"/>
        </w:rPr>
      </w:pPr>
    </w:p>
    <w:p w:rsidR="00D77F0C" w:rsidRPr="00F13E10" w:rsidRDefault="00D77F0C" w:rsidP="00CB2AC3">
      <w:pPr>
        <w:spacing w:line="480" w:lineRule="auto"/>
        <w:ind w:firstLine="0"/>
        <w:rPr>
          <w:rFonts w:ascii="Times New Roman" w:hAnsi="Times New Roman" w:cs="Times New Roman"/>
          <w:sz w:val="24"/>
          <w:szCs w:val="24"/>
        </w:rPr>
      </w:pPr>
      <w:r w:rsidRPr="00F13E10">
        <w:rPr>
          <w:rFonts w:ascii="Times New Roman" w:hAnsi="Times New Roman" w:cs="Times New Roman"/>
          <w:sz w:val="24"/>
          <w:szCs w:val="24"/>
        </w:rPr>
        <w:lastRenderedPageBreak/>
        <w:t>Introduction</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Chapters 3-5 in the Law and Society Today textbook, mostly major on discussing the relationship between law and society. The chapters describe the many ways in which law contributes to the sense of society. This relationship has been described in terms of kinship, parentage, and succession. The chapters have also discussed how the social institution of a family has considerably changed from traditional to modern times. The chapters have also tackled how trade, culture, and migration form part of law and constructions of place as well as these impact religion and family.</w:t>
      </w:r>
    </w:p>
    <w:p w:rsidR="00D77F0C" w:rsidRPr="00F13E10" w:rsidRDefault="00D77F0C" w:rsidP="00E507E6">
      <w:pPr>
        <w:spacing w:line="480" w:lineRule="auto"/>
        <w:ind w:firstLine="0"/>
        <w:rPr>
          <w:rFonts w:ascii="Times New Roman" w:hAnsi="Times New Roman" w:cs="Times New Roman"/>
          <w:sz w:val="24"/>
          <w:szCs w:val="24"/>
        </w:rPr>
      </w:pPr>
      <w:r w:rsidRPr="00F13E10">
        <w:rPr>
          <w:rFonts w:ascii="Times New Roman" w:hAnsi="Times New Roman" w:cs="Times New Roman"/>
          <w:sz w:val="24"/>
          <w:szCs w:val="24"/>
        </w:rPr>
        <w:t>What is the most significant takeaway from the assigned chapters? (Provide details on the topic as well as reasons it was chosen as significant)</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 xml:space="preserve">The most important theme from the chapters is law and society. Law contributes in many ways to the sense of </w:t>
      </w:r>
      <w:r w:rsidR="00053182" w:rsidRPr="00F13E10">
        <w:rPr>
          <w:rFonts w:ascii="Times New Roman" w:hAnsi="Times New Roman" w:cs="Times New Roman"/>
          <w:sz w:val="24"/>
          <w:szCs w:val="24"/>
        </w:rPr>
        <w:t>society</w:t>
      </w:r>
      <w:r w:rsidR="00053182" w:rsidRPr="00053182">
        <w:rPr>
          <w:rFonts w:ascii="Times New Roman" w:hAnsi="Times New Roman" w:cs="Times New Roman"/>
          <w:color w:val="222222"/>
          <w:sz w:val="24"/>
          <w:szCs w:val="24"/>
          <w:shd w:val="clear" w:color="auto" w:fill="FFFFFF"/>
        </w:rPr>
        <w:t xml:space="preserve"> </w:t>
      </w:r>
      <w:r w:rsidR="00053182">
        <w:rPr>
          <w:rFonts w:ascii="Times New Roman" w:hAnsi="Times New Roman" w:cs="Times New Roman"/>
          <w:color w:val="222222"/>
          <w:sz w:val="24"/>
          <w:szCs w:val="24"/>
          <w:shd w:val="clear" w:color="auto" w:fill="FFFFFF"/>
        </w:rPr>
        <w:t>(</w:t>
      </w:r>
      <w:r w:rsidR="00053182" w:rsidRPr="00F13E10">
        <w:rPr>
          <w:rFonts w:ascii="Times New Roman" w:hAnsi="Times New Roman" w:cs="Times New Roman"/>
          <w:color w:val="222222"/>
          <w:sz w:val="24"/>
          <w:szCs w:val="24"/>
          <w:shd w:val="clear" w:color="auto" w:fill="FFFFFF"/>
        </w:rPr>
        <w:t>Tejani</w:t>
      </w:r>
      <w:r w:rsidR="00053182">
        <w:rPr>
          <w:rFonts w:ascii="Times New Roman" w:hAnsi="Times New Roman" w:cs="Times New Roman"/>
          <w:color w:val="222222"/>
          <w:sz w:val="24"/>
          <w:szCs w:val="24"/>
          <w:shd w:val="clear" w:color="auto" w:fill="FFFFFF"/>
        </w:rPr>
        <w:t>, 2019)</w:t>
      </w:r>
      <w:r w:rsidR="00053182">
        <w:rPr>
          <w:rFonts w:ascii="Times New Roman" w:hAnsi="Times New Roman" w:cs="Times New Roman"/>
          <w:sz w:val="24"/>
          <w:szCs w:val="24"/>
        </w:rPr>
        <w:t>.</w:t>
      </w:r>
      <w:r w:rsidRPr="00F13E10">
        <w:rPr>
          <w:rFonts w:ascii="Times New Roman" w:hAnsi="Times New Roman" w:cs="Times New Roman"/>
          <w:sz w:val="24"/>
          <w:szCs w:val="24"/>
        </w:rPr>
        <w:t xml:space="preserve">  A society consists of relationship webs in a town, community, city, state, or nation. The fifth chapter discusses how law changes over time as it tries to strengthen the structure of the family and supporting its functions. To support this claim the western notion of family as kinship relation. The chapters also discuss the two basic elements of legal intervention concerning the family. The first element is parentage which refers to the establishment and maintenance of parent-child relationships. The second element is succession which refers to how the wealth of a household is distributed after the death of parents.</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 xml:space="preserve">Anthropologists referred to kinship as the study of family relations. There are two main features of the family. These are structure and function which both bring people together for various reasons. Parentage is also a factor in understanding law and society. Parentage provides for a person’s mother or father who can be either biological or social. Parentage also involves </w:t>
      </w:r>
      <w:r w:rsidRPr="00F13E10">
        <w:rPr>
          <w:rFonts w:ascii="Times New Roman" w:hAnsi="Times New Roman" w:cs="Times New Roman"/>
          <w:sz w:val="24"/>
          <w:szCs w:val="24"/>
        </w:rPr>
        <w:lastRenderedPageBreak/>
        <w:t xml:space="preserve">providing care to children either in nuclear or extended families. Regulations and the legal regime have tried to ensure that the well-being and safety of children are observed by caregivers in loco parentis. The state plays a role in providing regulatory agencies, public financing programs, and compliance trainers as well as inspectors to maintain safety in the management of </w:t>
      </w:r>
      <w:r w:rsidR="00CA2BFC" w:rsidRPr="00F13E10">
        <w:rPr>
          <w:rFonts w:ascii="Times New Roman" w:hAnsi="Times New Roman" w:cs="Times New Roman"/>
          <w:sz w:val="24"/>
          <w:szCs w:val="24"/>
        </w:rPr>
        <w:t>care giving</w:t>
      </w:r>
      <w:r w:rsidRPr="00F13E10">
        <w:rPr>
          <w:rFonts w:ascii="Times New Roman" w:hAnsi="Times New Roman" w:cs="Times New Roman"/>
          <w:sz w:val="24"/>
          <w:szCs w:val="24"/>
        </w:rPr>
        <w:t xml:space="preserve"> sectors such as senior care and child care facilities. Mexico, Sweden, and China are examples of countries that have all shifted their standard family structure to the financial and legal provisions by the national states of each of the countries.</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Legitimacy is a parentage traditional approach referring to the family status of a child. A child who is an orphan can be considered illegitimate. There are laws in each state which provide for the adoption of these children. An example of laws is the Uniform Parentage Act (UPA). Another law governing parentage is the Aid to Families with Dependent Children (AFDC) which provides money to families with dependent children. Succession is all about the inheritance of property. There are two ways in which the law can distribute the property after the death of a person.</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 xml:space="preserve">The first way is probate which is a court procedure that is followed when a person had established a will. It includes validating the will document. Different societies do migrate globally. Migration is also governed y laws and regulations. An example is the Bracero Program which allowed Mexican men to migrate across the border to become temporary migrant labor. Another law governing migration is the Immigration Reform and Control Act (IRCA). There are legal implications that have been developed to increase global trade. In Europe, there are legal and political agreements between neighboring countries known as regional integration which challenges the association between law and the nation. Different cultures for various societies </w:t>
      </w:r>
      <w:r w:rsidRPr="00F13E10">
        <w:rPr>
          <w:rFonts w:ascii="Times New Roman" w:hAnsi="Times New Roman" w:cs="Times New Roman"/>
          <w:sz w:val="24"/>
          <w:szCs w:val="24"/>
        </w:rPr>
        <w:lastRenderedPageBreak/>
        <w:t>should also be practiced legally. Some cultures such as the use of illicit drugs as sources of income are discouraged by the law.</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Law and society is the most significant topic in the chapters. This is because each of the chapters provides legal laws and regulations that govern societies.  Families are societies and there are given laws that are provided for parentage and succession. Likewise, migration, trade, and culture involve societies and are as well linked to some legal provisions.</w:t>
      </w:r>
    </w:p>
    <w:p w:rsidR="00D77F0C" w:rsidRPr="00F13E10" w:rsidRDefault="00D77F0C" w:rsidP="00572635">
      <w:pPr>
        <w:spacing w:line="480" w:lineRule="auto"/>
        <w:ind w:firstLine="0"/>
        <w:rPr>
          <w:rFonts w:ascii="Times New Roman" w:hAnsi="Times New Roman" w:cs="Times New Roman"/>
          <w:sz w:val="24"/>
          <w:szCs w:val="24"/>
        </w:rPr>
      </w:pPr>
      <w:r w:rsidRPr="00F13E10">
        <w:rPr>
          <w:rFonts w:ascii="Times New Roman" w:hAnsi="Times New Roman" w:cs="Times New Roman"/>
          <w:sz w:val="24"/>
          <w:szCs w:val="24"/>
        </w:rPr>
        <w:t>Why do migration, trade, and culture all form parts of a discussion on law and constructions of “place”. How does it affect family and religion?</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Migration, trade, and culture are all practiced by societies. These societies are governed by different laws depending on the place. Therefore these three elements of migration, trade, and culture are as practiced according to established laws. In migration, illegal immigrants are detained and prosecuted using the migration laws. African-American urban migration was coordinated by civil justice factors and economic pull factors which assisted in determining whether rural and urban spaces were safe or unsafe “places” for the non-whites</w:t>
      </w:r>
      <w:r w:rsidR="003F6E55">
        <w:rPr>
          <w:rFonts w:ascii="Times New Roman" w:hAnsi="Times New Roman" w:cs="Times New Roman"/>
          <w:sz w:val="24"/>
          <w:szCs w:val="24"/>
        </w:rPr>
        <w:t xml:space="preserve"> </w:t>
      </w:r>
      <w:r w:rsidR="003F6E55">
        <w:rPr>
          <w:rFonts w:ascii="Times New Roman" w:hAnsi="Times New Roman" w:cs="Times New Roman"/>
          <w:color w:val="222222"/>
          <w:sz w:val="24"/>
          <w:szCs w:val="24"/>
          <w:shd w:val="clear" w:color="auto" w:fill="FFFFFF"/>
        </w:rPr>
        <w:t>(</w:t>
      </w:r>
      <w:r w:rsidR="003F6E55" w:rsidRPr="00F13E10">
        <w:rPr>
          <w:rFonts w:ascii="Times New Roman" w:hAnsi="Times New Roman" w:cs="Times New Roman"/>
          <w:color w:val="222222"/>
          <w:sz w:val="24"/>
          <w:szCs w:val="24"/>
          <w:shd w:val="clear" w:color="auto" w:fill="FFFFFF"/>
        </w:rPr>
        <w:t>Tejani</w:t>
      </w:r>
      <w:r w:rsidR="003F6E55">
        <w:rPr>
          <w:rFonts w:ascii="Times New Roman" w:hAnsi="Times New Roman" w:cs="Times New Roman"/>
          <w:color w:val="222222"/>
          <w:sz w:val="24"/>
          <w:szCs w:val="24"/>
          <w:shd w:val="clear" w:color="auto" w:fill="FFFFFF"/>
        </w:rPr>
        <w:t>, 2019)</w:t>
      </w:r>
      <w:r w:rsidR="003F6E55">
        <w:rPr>
          <w:rFonts w:ascii="Times New Roman" w:hAnsi="Times New Roman" w:cs="Times New Roman"/>
          <w:sz w:val="24"/>
          <w:szCs w:val="24"/>
        </w:rPr>
        <w:t>.</w:t>
      </w:r>
      <w:r w:rsidR="003F6E55" w:rsidRPr="00F13E10">
        <w:rPr>
          <w:rFonts w:ascii="Times New Roman" w:hAnsi="Times New Roman" w:cs="Times New Roman"/>
          <w:sz w:val="24"/>
          <w:szCs w:val="24"/>
        </w:rPr>
        <w:t xml:space="preserve">  </w:t>
      </w:r>
      <w:r w:rsidRPr="00F13E10">
        <w:rPr>
          <w:rFonts w:ascii="Times New Roman" w:hAnsi="Times New Roman" w:cs="Times New Roman"/>
          <w:sz w:val="24"/>
          <w:szCs w:val="24"/>
        </w:rPr>
        <w:t>Other laws governing migration include the Immigration and Nationality Act in the US and the Immigration Reform and Control Act.</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 xml:space="preserve">Different societies have engaged in trade globally and are governed y legal implications. Trade has been termed to be important in political and legal stability in Europe. It has been described in other words to be at the center of Europe as a “place” as in the case it is today. Legal culture defines the culture of different societies. Societies in different places practice different cultures or lifestyles and are accompanied y laws. An example is the pop culture revolutions abound such as the hip-hop in Europe which was attached to physical space through negotiations </w:t>
      </w:r>
      <w:r w:rsidRPr="00F13E10">
        <w:rPr>
          <w:rFonts w:ascii="Times New Roman" w:hAnsi="Times New Roman" w:cs="Times New Roman"/>
          <w:sz w:val="24"/>
          <w:szCs w:val="24"/>
        </w:rPr>
        <w:lastRenderedPageBreak/>
        <w:t>and renegotiations of law. Migration, trade, and culture laws may affect families and religion in different ways</w:t>
      </w:r>
      <w:r w:rsidR="00A04BA6" w:rsidRPr="00A04BA6">
        <w:rPr>
          <w:rFonts w:ascii="Times New Roman" w:hAnsi="Times New Roman" w:cs="Times New Roman"/>
          <w:color w:val="222222"/>
          <w:sz w:val="24"/>
          <w:szCs w:val="24"/>
          <w:shd w:val="clear" w:color="auto" w:fill="FFFFFF"/>
        </w:rPr>
        <w:t xml:space="preserve"> </w:t>
      </w:r>
      <w:r w:rsidR="00A04BA6">
        <w:rPr>
          <w:rFonts w:ascii="Times New Roman" w:hAnsi="Times New Roman" w:cs="Times New Roman"/>
          <w:color w:val="222222"/>
          <w:sz w:val="24"/>
          <w:szCs w:val="24"/>
          <w:shd w:val="clear" w:color="auto" w:fill="FFFFFF"/>
        </w:rPr>
        <w:t>(</w:t>
      </w:r>
      <w:r w:rsidR="00A04BA6" w:rsidRPr="00F13E10">
        <w:rPr>
          <w:rFonts w:ascii="Times New Roman" w:hAnsi="Times New Roman" w:cs="Times New Roman"/>
          <w:color w:val="222222"/>
          <w:sz w:val="24"/>
          <w:szCs w:val="24"/>
          <w:shd w:val="clear" w:color="auto" w:fill="FFFFFF"/>
        </w:rPr>
        <w:t>Mather</w:t>
      </w:r>
      <w:r w:rsidR="00A04BA6">
        <w:rPr>
          <w:rFonts w:ascii="Times New Roman" w:hAnsi="Times New Roman" w:cs="Times New Roman"/>
          <w:color w:val="222222"/>
          <w:sz w:val="24"/>
          <w:szCs w:val="24"/>
          <w:shd w:val="clear" w:color="auto" w:fill="FFFFFF"/>
        </w:rPr>
        <w:t>, 2011)</w:t>
      </w:r>
      <w:r w:rsidRPr="00F13E10">
        <w:rPr>
          <w:rFonts w:ascii="Times New Roman" w:hAnsi="Times New Roman" w:cs="Times New Roman"/>
          <w:sz w:val="24"/>
          <w:szCs w:val="24"/>
        </w:rPr>
        <w:t>.  First, families can be denied opportunities to migrate from calamities by some laws which may result in suffering. Secondly, trade laws may sometimes deny some societies to trade with others hence affecting the economy of the families. Thirdly, some of the laws concerning culture may inhibit the practice of bad cultures and this may produce benefits in religion. Through migration and trade families may also end up changing their cultures as well as their religion.</w:t>
      </w:r>
    </w:p>
    <w:p w:rsidR="00D77F0C" w:rsidRPr="00F13E10" w:rsidRDefault="00D77F0C" w:rsidP="001D3C4C">
      <w:pPr>
        <w:spacing w:line="480" w:lineRule="auto"/>
        <w:ind w:firstLine="0"/>
        <w:rPr>
          <w:rFonts w:ascii="Times New Roman" w:hAnsi="Times New Roman" w:cs="Times New Roman"/>
          <w:sz w:val="24"/>
          <w:szCs w:val="24"/>
        </w:rPr>
      </w:pPr>
      <w:r w:rsidRPr="00F13E10">
        <w:rPr>
          <w:rFonts w:ascii="Times New Roman" w:hAnsi="Times New Roman" w:cs="Times New Roman"/>
          <w:sz w:val="24"/>
          <w:szCs w:val="24"/>
        </w:rPr>
        <w:t>Conclusion</w:t>
      </w:r>
    </w:p>
    <w:p w:rsidR="00D77F0C" w:rsidRPr="00F13E10" w:rsidRDefault="00D77F0C" w:rsidP="00F13E10">
      <w:pPr>
        <w:spacing w:line="480" w:lineRule="auto"/>
        <w:rPr>
          <w:rFonts w:ascii="Times New Roman" w:hAnsi="Times New Roman" w:cs="Times New Roman"/>
          <w:sz w:val="24"/>
          <w:szCs w:val="24"/>
        </w:rPr>
      </w:pPr>
      <w:r w:rsidRPr="00F13E10">
        <w:rPr>
          <w:rFonts w:ascii="Times New Roman" w:hAnsi="Times New Roman" w:cs="Times New Roman"/>
          <w:sz w:val="24"/>
          <w:szCs w:val="24"/>
        </w:rPr>
        <w:t>Law contributes to the sense of society.  Societies are governed by important legal laws. Parentage and succession are two primary elements of legal intervention in family relations. Different laws determine the care for children and the inheritance of property after the death of parents. Migration, trade, and culture are also areas in societies that are bound by laws.  “Place” is a societal concept consisting of physical locations which have a meaning to the residents. Law and legal institutions are important in defining place. Migration, trade, and culture have been used to illustrate place in terms of insider and outsider status.</w:t>
      </w:r>
    </w:p>
    <w:p w:rsidR="001E69FF" w:rsidRDefault="001E69FF" w:rsidP="00F13E10">
      <w:pPr>
        <w:spacing w:line="480" w:lineRule="auto"/>
        <w:rPr>
          <w:rFonts w:ascii="Times New Roman" w:hAnsi="Times New Roman" w:cs="Times New Roman"/>
          <w:sz w:val="24"/>
          <w:szCs w:val="24"/>
        </w:rPr>
      </w:pPr>
    </w:p>
    <w:p w:rsidR="001E69FF" w:rsidRDefault="001E69FF" w:rsidP="00F13E10">
      <w:pPr>
        <w:spacing w:line="480" w:lineRule="auto"/>
        <w:rPr>
          <w:rFonts w:ascii="Times New Roman" w:hAnsi="Times New Roman" w:cs="Times New Roman"/>
          <w:sz w:val="24"/>
          <w:szCs w:val="24"/>
        </w:rPr>
      </w:pPr>
    </w:p>
    <w:p w:rsidR="001E69FF" w:rsidRDefault="001E69FF" w:rsidP="00F13E10">
      <w:pPr>
        <w:spacing w:line="480" w:lineRule="auto"/>
        <w:rPr>
          <w:rFonts w:ascii="Times New Roman" w:hAnsi="Times New Roman" w:cs="Times New Roman"/>
          <w:sz w:val="24"/>
          <w:szCs w:val="24"/>
        </w:rPr>
      </w:pPr>
    </w:p>
    <w:p w:rsidR="001E69FF" w:rsidRDefault="001E69FF" w:rsidP="00F13E10">
      <w:pPr>
        <w:spacing w:line="480" w:lineRule="auto"/>
        <w:rPr>
          <w:rFonts w:ascii="Times New Roman" w:hAnsi="Times New Roman" w:cs="Times New Roman"/>
          <w:sz w:val="24"/>
          <w:szCs w:val="24"/>
        </w:rPr>
      </w:pPr>
    </w:p>
    <w:p w:rsidR="001E69FF" w:rsidRDefault="001E69FF" w:rsidP="00F13E10">
      <w:pPr>
        <w:spacing w:line="480" w:lineRule="auto"/>
        <w:rPr>
          <w:rFonts w:ascii="Times New Roman" w:hAnsi="Times New Roman" w:cs="Times New Roman"/>
          <w:sz w:val="24"/>
          <w:szCs w:val="24"/>
        </w:rPr>
      </w:pPr>
    </w:p>
    <w:p w:rsidR="001E69FF" w:rsidRDefault="001E69FF" w:rsidP="00F13E10">
      <w:pPr>
        <w:spacing w:line="480" w:lineRule="auto"/>
        <w:rPr>
          <w:rFonts w:ascii="Times New Roman" w:hAnsi="Times New Roman" w:cs="Times New Roman"/>
          <w:sz w:val="24"/>
          <w:szCs w:val="24"/>
        </w:rPr>
      </w:pPr>
    </w:p>
    <w:p w:rsidR="002E0265" w:rsidRPr="00F13E10" w:rsidRDefault="002E0265" w:rsidP="001E69FF">
      <w:pPr>
        <w:spacing w:line="480" w:lineRule="auto"/>
        <w:jc w:val="center"/>
        <w:rPr>
          <w:rFonts w:ascii="Times New Roman" w:hAnsi="Times New Roman" w:cs="Times New Roman"/>
          <w:sz w:val="24"/>
          <w:szCs w:val="24"/>
        </w:rPr>
      </w:pPr>
      <w:r w:rsidRPr="00F13E10">
        <w:rPr>
          <w:rFonts w:ascii="Times New Roman" w:hAnsi="Times New Roman" w:cs="Times New Roman"/>
          <w:sz w:val="24"/>
          <w:szCs w:val="24"/>
        </w:rPr>
        <w:lastRenderedPageBreak/>
        <w:t>References</w:t>
      </w:r>
    </w:p>
    <w:p w:rsidR="00CC5856" w:rsidRPr="00F13E10" w:rsidRDefault="00CC5856" w:rsidP="001E69FF">
      <w:pPr>
        <w:spacing w:line="480" w:lineRule="auto"/>
        <w:jc w:val="center"/>
        <w:rPr>
          <w:rFonts w:ascii="Times New Roman" w:hAnsi="Times New Roman" w:cs="Times New Roman"/>
          <w:sz w:val="24"/>
          <w:szCs w:val="24"/>
        </w:rPr>
      </w:pPr>
      <w:r w:rsidRPr="00F13E10">
        <w:rPr>
          <w:rFonts w:ascii="Times New Roman" w:hAnsi="Times New Roman" w:cs="Times New Roman"/>
          <w:color w:val="222222"/>
          <w:sz w:val="24"/>
          <w:szCs w:val="24"/>
          <w:shd w:val="clear" w:color="auto" w:fill="FFFFFF"/>
        </w:rPr>
        <w:t>Tejani, R. (2019). </w:t>
      </w:r>
      <w:r w:rsidRPr="00F13E10">
        <w:rPr>
          <w:rFonts w:ascii="Times New Roman" w:hAnsi="Times New Roman" w:cs="Times New Roman"/>
          <w:i/>
          <w:iCs/>
          <w:color w:val="222222"/>
          <w:sz w:val="24"/>
          <w:szCs w:val="24"/>
          <w:shd w:val="clear" w:color="auto" w:fill="FFFFFF"/>
        </w:rPr>
        <w:t>Law and society today</w:t>
      </w:r>
      <w:r w:rsidRPr="00F13E10">
        <w:rPr>
          <w:rFonts w:ascii="Times New Roman" w:hAnsi="Times New Roman" w:cs="Times New Roman"/>
          <w:color w:val="222222"/>
          <w:sz w:val="24"/>
          <w:szCs w:val="24"/>
          <w:shd w:val="clear" w:color="auto" w:fill="FFFFFF"/>
        </w:rPr>
        <w:t>. University of California Press.</w:t>
      </w:r>
    </w:p>
    <w:p w:rsidR="002E0265" w:rsidRPr="00F13E10" w:rsidRDefault="006F5589" w:rsidP="001E69FF">
      <w:pPr>
        <w:spacing w:line="480" w:lineRule="auto"/>
        <w:jc w:val="center"/>
        <w:rPr>
          <w:rFonts w:ascii="Times New Roman" w:hAnsi="Times New Roman" w:cs="Times New Roman"/>
          <w:sz w:val="24"/>
          <w:szCs w:val="24"/>
        </w:rPr>
      </w:pPr>
      <w:r w:rsidRPr="00F13E10">
        <w:rPr>
          <w:rFonts w:ascii="Times New Roman" w:hAnsi="Times New Roman" w:cs="Times New Roman"/>
          <w:color w:val="222222"/>
          <w:sz w:val="24"/>
          <w:szCs w:val="24"/>
          <w:shd w:val="clear" w:color="auto" w:fill="FFFFFF"/>
        </w:rPr>
        <w:t>Mather, L. (2011). Law and society. In </w:t>
      </w:r>
      <w:r w:rsidRPr="00F13E10">
        <w:rPr>
          <w:rFonts w:ascii="Times New Roman" w:hAnsi="Times New Roman" w:cs="Times New Roman"/>
          <w:i/>
          <w:iCs/>
          <w:color w:val="222222"/>
          <w:sz w:val="24"/>
          <w:szCs w:val="24"/>
          <w:shd w:val="clear" w:color="auto" w:fill="FFFFFF"/>
        </w:rPr>
        <w:t>The Oxford Handbook of Political Science</w:t>
      </w:r>
      <w:r w:rsidRPr="00F13E10">
        <w:rPr>
          <w:rFonts w:ascii="Times New Roman" w:hAnsi="Times New Roman" w:cs="Times New Roman"/>
          <w:color w:val="222222"/>
          <w:sz w:val="24"/>
          <w:szCs w:val="24"/>
          <w:shd w:val="clear" w:color="auto" w:fill="FFFFFF"/>
        </w:rPr>
        <w:t>.</w:t>
      </w:r>
    </w:p>
    <w:p w:rsidR="00D77F0C" w:rsidRPr="00F13E10" w:rsidRDefault="00D77F0C" w:rsidP="001E69FF">
      <w:pPr>
        <w:spacing w:line="480" w:lineRule="auto"/>
        <w:jc w:val="center"/>
        <w:rPr>
          <w:rFonts w:ascii="Times New Roman" w:hAnsi="Times New Roman" w:cs="Times New Roman"/>
          <w:sz w:val="24"/>
          <w:szCs w:val="24"/>
        </w:rPr>
      </w:pPr>
    </w:p>
    <w:p w:rsidR="00D77F0C" w:rsidRPr="00F13E10" w:rsidRDefault="00D77F0C" w:rsidP="001E69FF">
      <w:pPr>
        <w:spacing w:line="480" w:lineRule="auto"/>
        <w:jc w:val="center"/>
        <w:rPr>
          <w:rFonts w:ascii="Times New Roman" w:hAnsi="Times New Roman" w:cs="Times New Roman"/>
          <w:sz w:val="24"/>
          <w:szCs w:val="24"/>
        </w:rPr>
      </w:pPr>
    </w:p>
    <w:p w:rsidR="00F61AD6" w:rsidRPr="00F13E10" w:rsidRDefault="00F61AD6" w:rsidP="001E69FF">
      <w:pPr>
        <w:spacing w:line="480" w:lineRule="auto"/>
        <w:jc w:val="center"/>
        <w:rPr>
          <w:rFonts w:ascii="Times New Roman" w:hAnsi="Times New Roman" w:cs="Times New Roman"/>
          <w:sz w:val="24"/>
          <w:szCs w:val="24"/>
        </w:rPr>
      </w:pPr>
    </w:p>
    <w:sectPr w:rsidR="00F61AD6" w:rsidRPr="00F13E10" w:rsidSect="00AC68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E65" w:rsidRDefault="00D15E65" w:rsidP="00C649FB">
      <w:pPr>
        <w:spacing w:after="0" w:line="240" w:lineRule="auto"/>
      </w:pPr>
      <w:r>
        <w:separator/>
      </w:r>
    </w:p>
  </w:endnote>
  <w:endnote w:type="continuationSeparator" w:id="1">
    <w:p w:rsidR="00D15E65" w:rsidRDefault="00D15E65" w:rsidP="00C64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E65" w:rsidRDefault="00D15E65" w:rsidP="00C649FB">
      <w:pPr>
        <w:spacing w:after="0" w:line="240" w:lineRule="auto"/>
      </w:pPr>
      <w:r>
        <w:separator/>
      </w:r>
    </w:p>
  </w:footnote>
  <w:footnote w:type="continuationSeparator" w:id="1">
    <w:p w:rsidR="00D15E65" w:rsidRDefault="00D15E65" w:rsidP="00C64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4823"/>
      <w:docPartObj>
        <w:docPartGallery w:val="Page Numbers (Top of Page)"/>
        <w:docPartUnique/>
      </w:docPartObj>
    </w:sdtPr>
    <w:sdtContent>
      <w:p w:rsidR="00C649FB" w:rsidRDefault="00C649FB">
        <w:pPr>
          <w:pStyle w:val="Header"/>
          <w:jc w:val="right"/>
        </w:pPr>
        <w:r>
          <w:t xml:space="preserve">Law and Society </w:t>
        </w:r>
        <w:fldSimple w:instr=" PAGE   \* MERGEFORMAT ">
          <w:r w:rsidR="00DD1515">
            <w:rPr>
              <w:noProof/>
            </w:rPr>
            <w:t>6</w:t>
          </w:r>
        </w:fldSimple>
      </w:p>
    </w:sdtContent>
  </w:sdt>
  <w:p w:rsidR="00C649FB" w:rsidRDefault="00C649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FB" w:rsidRDefault="00AC6848">
    <w:pPr>
      <w:pStyle w:val="Header"/>
    </w:pPr>
    <w:r>
      <w:t xml:space="preserve">                                                                                                                     Running head: Law and Society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41EE"/>
    <w:rsid w:val="00000C7F"/>
    <w:rsid w:val="00003A0A"/>
    <w:rsid w:val="000309CB"/>
    <w:rsid w:val="00047065"/>
    <w:rsid w:val="00052359"/>
    <w:rsid w:val="00053182"/>
    <w:rsid w:val="00056267"/>
    <w:rsid w:val="0007271D"/>
    <w:rsid w:val="000A07F2"/>
    <w:rsid w:val="000B1468"/>
    <w:rsid w:val="000D41F7"/>
    <w:rsid w:val="000D467D"/>
    <w:rsid w:val="000F53DB"/>
    <w:rsid w:val="0010261F"/>
    <w:rsid w:val="001034EF"/>
    <w:rsid w:val="00132284"/>
    <w:rsid w:val="00135408"/>
    <w:rsid w:val="0014586A"/>
    <w:rsid w:val="00152ED2"/>
    <w:rsid w:val="00153C9C"/>
    <w:rsid w:val="00161B2F"/>
    <w:rsid w:val="0016561C"/>
    <w:rsid w:val="001834BA"/>
    <w:rsid w:val="001919EC"/>
    <w:rsid w:val="001C2A00"/>
    <w:rsid w:val="001C3C1F"/>
    <w:rsid w:val="001C4C9F"/>
    <w:rsid w:val="001D3C4C"/>
    <w:rsid w:val="001E69FF"/>
    <w:rsid w:val="001F31E0"/>
    <w:rsid w:val="001F4110"/>
    <w:rsid w:val="001F62EF"/>
    <w:rsid w:val="0021220D"/>
    <w:rsid w:val="00212CB5"/>
    <w:rsid w:val="00216CFA"/>
    <w:rsid w:val="00254237"/>
    <w:rsid w:val="002609A0"/>
    <w:rsid w:val="0027763F"/>
    <w:rsid w:val="002803C5"/>
    <w:rsid w:val="00286F48"/>
    <w:rsid w:val="002A177E"/>
    <w:rsid w:val="002A505A"/>
    <w:rsid w:val="002A7399"/>
    <w:rsid w:val="002A74F8"/>
    <w:rsid w:val="002B1C05"/>
    <w:rsid w:val="002B6D31"/>
    <w:rsid w:val="002C1C35"/>
    <w:rsid w:val="002C4C4B"/>
    <w:rsid w:val="002D5CFD"/>
    <w:rsid w:val="002E0265"/>
    <w:rsid w:val="002F2E18"/>
    <w:rsid w:val="002F5BA5"/>
    <w:rsid w:val="002F6359"/>
    <w:rsid w:val="002F7729"/>
    <w:rsid w:val="00304999"/>
    <w:rsid w:val="00306A98"/>
    <w:rsid w:val="00316569"/>
    <w:rsid w:val="0033111D"/>
    <w:rsid w:val="00342541"/>
    <w:rsid w:val="00343430"/>
    <w:rsid w:val="0035140F"/>
    <w:rsid w:val="003524DC"/>
    <w:rsid w:val="003638F2"/>
    <w:rsid w:val="003801B8"/>
    <w:rsid w:val="00387274"/>
    <w:rsid w:val="003872DD"/>
    <w:rsid w:val="003A20F6"/>
    <w:rsid w:val="003B07AF"/>
    <w:rsid w:val="003B17DE"/>
    <w:rsid w:val="003B4BB2"/>
    <w:rsid w:val="003C51C1"/>
    <w:rsid w:val="003F6E55"/>
    <w:rsid w:val="004021C8"/>
    <w:rsid w:val="0040402C"/>
    <w:rsid w:val="00407B56"/>
    <w:rsid w:val="00424413"/>
    <w:rsid w:val="00433A05"/>
    <w:rsid w:val="00436D02"/>
    <w:rsid w:val="0044485C"/>
    <w:rsid w:val="0044576B"/>
    <w:rsid w:val="00453FAE"/>
    <w:rsid w:val="004551A4"/>
    <w:rsid w:val="00471A28"/>
    <w:rsid w:val="00481725"/>
    <w:rsid w:val="00486ADF"/>
    <w:rsid w:val="00492D19"/>
    <w:rsid w:val="004A39DF"/>
    <w:rsid w:val="004A6A3C"/>
    <w:rsid w:val="004A75E0"/>
    <w:rsid w:val="004B2676"/>
    <w:rsid w:val="004D21B0"/>
    <w:rsid w:val="004D512D"/>
    <w:rsid w:val="004D6099"/>
    <w:rsid w:val="004D723D"/>
    <w:rsid w:val="004E13F9"/>
    <w:rsid w:val="0052641B"/>
    <w:rsid w:val="00546387"/>
    <w:rsid w:val="005467FB"/>
    <w:rsid w:val="00555947"/>
    <w:rsid w:val="005559C5"/>
    <w:rsid w:val="00560CA6"/>
    <w:rsid w:val="00572635"/>
    <w:rsid w:val="00576CFF"/>
    <w:rsid w:val="005854B8"/>
    <w:rsid w:val="00585531"/>
    <w:rsid w:val="00590E4C"/>
    <w:rsid w:val="005A3C9B"/>
    <w:rsid w:val="005A469F"/>
    <w:rsid w:val="005C5239"/>
    <w:rsid w:val="005D0BA9"/>
    <w:rsid w:val="005D591C"/>
    <w:rsid w:val="005E4A3D"/>
    <w:rsid w:val="00617EDB"/>
    <w:rsid w:val="00620A24"/>
    <w:rsid w:val="006260DE"/>
    <w:rsid w:val="00626EDD"/>
    <w:rsid w:val="006827F8"/>
    <w:rsid w:val="006849A1"/>
    <w:rsid w:val="00685BBB"/>
    <w:rsid w:val="006A3A78"/>
    <w:rsid w:val="006B7F5A"/>
    <w:rsid w:val="006C2BCB"/>
    <w:rsid w:val="006D0752"/>
    <w:rsid w:val="006D7BD3"/>
    <w:rsid w:val="006F5589"/>
    <w:rsid w:val="007268F4"/>
    <w:rsid w:val="00755879"/>
    <w:rsid w:val="007673FB"/>
    <w:rsid w:val="00775D1F"/>
    <w:rsid w:val="00783B90"/>
    <w:rsid w:val="00794E91"/>
    <w:rsid w:val="0079745B"/>
    <w:rsid w:val="007A3918"/>
    <w:rsid w:val="007A4C1C"/>
    <w:rsid w:val="007D18D1"/>
    <w:rsid w:val="0080185B"/>
    <w:rsid w:val="00810218"/>
    <w:rsid w:val="008359C1"/>
    <w:rsid w:val="00836A12"/>
    <w:rsid w:val="00860477"/>
    <w:rsid w:val="008963B1"/>
    <w:rsid w:val="00896FEB"/>
    <w:rsid w:val="008A41EE"/>
    <w:rsid w:val="008A4A3D"/>
    <w:rsid w:val="008C3C8F"/>
    <w:rsid w:val="008E1053"/>
    <w:rsid w:val="008E32D6"/>
    <w:rsid w:val="008E7F5F"/>
    <w:rsid w:val="00914C56"/>
    <w:rsid w:val="00916DE7"/>
    <w:rsid w:val="00920D9C"/>
    <w:rsid w:val="00932FF5"/>
    <w:rsid w:val="00940051"/>
    <w:rsid w:val="009438EF"/>
    <w:rsid w:val="00960863"/>
    <w:rsid w:val="009873C8"/>
    <w:rsid w:val="009A22A5"/>
    <w:rsid w:val="009A713B"/>
    <w:rsid w:val="009D4D59"/>
    <w:rsid w:val="009D5590"/>
    <w:rsid w:val="009E0EEA"/>
    <w:rsid w:val="009E3E8A"/>
    <w:rsid w:val="009F1771"/>
    <w:rsid w:val="009F5C76"/>
    <w:rsid w:val="00A023C4"/>
    <w:rsid w:val="00A04BA6"/>
    <w:rsid w:val="00A24927"/>
    <w:rsid w:val="00A24BE3"/>
    <w:rsid w:val="00A26F3F"/>
    <w:rsid w:val="00A3702C"/>
    <w:rsid w:val="00A52F20"/>
    <w:rsid w:val="00A67474"/>
    <w:rsid w:val="00A74978"/>
    <w:rsid w:val="00AC3BCD"/>
    <w:rsid w:val="00AC6848"/>
    <w:rsid w:val="00AD0087"/>
    <w:rsid w:val="00AD01AA"/>
    <w:rsid w:val="00AD6BBC"/>
    <w:rsid w:val="00B066EB"/>
    <w:rsid w:val="00B208B2"/>
    <w:rsid w:val="00B32037"/>
    <w:rsid w:val="00B414D3"/>
    <w:rsid w:val="00B45979"/>
    <w:rsid w:val="00B604E2"/>
    <w:rsid w:val="00B622BF"/>
    <w:rsid w:val="00B64F42"/>
    <w:rsid w:val="00B66612"/>
    <w:rsid w:val="00B66B36"/>
    <w:rsid w:val="00B819E4"/>
    <w:rsid w:val="00B821AC"/>
    <w:rsid w:val="00B979EC"/>
    <w:rsid w:val="00BA05DB"/>
    <w:rsid w:val="00BA1BAE"/>
    <w:rsid w:val="00BA7D9A"/>
    <w:rsid w:val="00BB6811"/>
    <w:rsid w:val="00BE4B7E"/>
    <w:rsid w:val="00C02225"/>
    <w:rsid w:val="00C02A07"/>
    <w:rsid w:val="00C11CDC"/>
    <w:rsid w:val="00C122CD"/>
    <w:rsid w:val="00C254CB"/>
    <w:rsid w:val="00C35D60"/>
    <w:rsid w:val="00C649FB"/>
    <w:rsid w:val="00C8577E"/>
    <w:rsid w:val="00C91218"/>
    <w:rsid w:val="00CA2BFC"/>
    <w:rsid w:val="00CA7E81"/>
    <w:rsid w:val="00CB2AC3"/>
    <w:rsid w:val="00CC4097"/>
    <w:rsid w:val="00CC5856"/>
    <w:rsid w:val="00CD0C53"/>
    <w:rsid w:val="00CD122E"/>
    <w:rsid w:val="00CE15DC"/>
    <w:rsid w:val="00CF6603"/>
    <w:rsid w:val="00D02808"/>
    <w:rsid w:val="00D07088"/>
    <w:rsid w:val="00D14536"/>
    <w:rsid w:val="00D15E65"/>
    <w:rsid w:val="00D31781"/>
    <w:rsid w:val="00D323E9"/>
    <w:rsid w:val="00D3421C"/>
    <w:rsid w:val="00D36566"/>
    <w:rsid w:val="00D36FB3"/>
    <w:rsid w:val="00D66477"/>
    <w:rsid w:val="00D74945"/>
    <w:rsid w:val="00D77F0C"/>
    <w:rsid w:val="00D9720D"/>
    <w:rsid w:val="00DA40BE"/>
    <w:rsid w:val="00DA4681"/>
    <w:rsid w:val="00DB19B2"/>
    <w:rsid w:val="00DB2F12"/>
    <w:rsid w:val="00DB45CB"/>
    <w:rsid w:val="00DC5C5A"/>
    <w:rsid w:val="00DD1515"/>
    <w:rsid w:val="00DD3B46"/>
    <w:rsid w:val="00DE5761"/>
    <w:rsid w:val="00E01574"/>
    <w:rsid w:val="00E04D11"/>
    <w:rsid w:val="00E200F2"/>
    <w:rsid w:val="00E21432"/>
    <w:rsid w:val="00E21690"/>
    <w:rsid w:val="00E24AAC"/>
    <w:rsid w:val="00E315C4"/>
    <w:rsid w:val="00E50177"/>
    <w:rsid w:val="00E507E6"/>
    <w:rsid w:val="00E50CD1"/>
    <w:rsid w:val="00E51071"/>
    <w:rsid w:val="00E61E07"/>
    <w:rsid w:val="00E6225B"/>
    <w:rsid w:val="00E6731A"/>
    <w:rsid w:val="00E74C3D"/>
    <w:rsid w:val="00E87041"/>
    <w:rsid w:val="00EB2EAF"/>
    <w:rsid w:val="00EB47F8"/>
    <w:rsid w:val="00EC0075"/>
    <w:rsid w:val="00EC5176"/>
    <w:rsid w:val="00EE0A08"/>
    <w:rsid w:val="00EE776E"/>
    <w:rsid w:val="00EF5A94"/>
    <w:rsid w:val="00F0265D"/>
    <w:rsid w:val="00F048AA"/>
    <w:rsid w:val="00F05414"/>
    <w:rsid w:val="00F05E05"/>
    <w:rsid w:val="00F06067"/>
    <w:rsid w:val="00F07095"/>
    <w:rsid w:val="00F12CA0"/>
    <w:rsid w:val="00F13E10"/>
    <w:rsid w:val="00F1653D"/>
    <w:rsid w:val="00F2050D"/>
    <w:rsid w:val="00F33070"/>
    <w:rsid w:val="00F45F4E"/>
    <w:rsid w:val="00F46BAA"/>
    <w:rsid w:val="00F5121B"/>
    <w:rsid w:val="00F53557"/>
    <w:rsid w:val="00F61AD6"/>
    <w:rsid w:val="00F67175"/>
    <w:rsid w:val="00F71B4F"/>
    <w:rsid w:val="00F97DE7"/>
    <w:rsid w:val="00FA0BA6"/>
    <w:rsid w:val="00FE273E"/>
    <w:rsid w:val="00FE5916"/>
    <w:rsid w:val="00FF1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F4"/>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FB"/>
  </w:style>
  <w:style w:type="paragraph" w:styleId="Footer">
    <w:name w:val="footer"/>
    <w:basedOn w:val="Normal"/>
    <w:link w:val="FooterChar"/>
    <w:uiPriority w:val="99"/>
    <w:semiHidden/>
    <w:unhideWhenUsed/>
    <w:rsid w:val="00C649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6</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286</cp:revision>
  <dcterms:created xsi:type="dcterms:W3CDTF">2021-03-05T18:00:00Z</dcterms:created>
  <dcterms:modified xsi:type="dcterms:W3CDTF">2021-03-05T22:42:00Z</dcterms:modified>
</cp:coreProperties>
</file>